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3C6" w:rsidRPr="003C1246" w:rsidRDefault="003623C6" w:rsidP="003623C6">
      <w:pPr>
        <w:spacing w:after="0" w:line="240" w:lineRule="auto"/>
        <w:jc w:val="center"/>
        <w:rPr>
          <w:rFonts w:ascii="Times New Roman" w:hAnsi="Times New Roman"/>
          <w:b/>
          <w:sz w:val="32"/>
          <w:szCs w:val="24"/>
        </w:rPr>
      </w:pPr>
    </w:p>
    <w:p w:rsidR="003623C6" w:rsidRPr="003C1246" w:rsidRDefault="003623C6" w:rsidP="003623C6">
      <w:pPr>
        <w:spacing w:after="0" w:line="240" w:lineRule="auto"/>
        <w:jc w:val="center"/>
        <w:rPr>
          <w:rFonts w:ascii="Times New Roman" w:hAnsi="Times New Roman"/>
          <w:b/>
          <w:sz w:val="36"/>
          <w:szCs w:val="24"/>
        </w:rPr>
      </w:pPr>
      <w:r w:rsidRPr="003C1246">
        <w:rPr>
          <w:rFonts w:ascii="Times New Roman" w:hAnsi="Times New Roman"/>
          <w:b/>
          <w:sz w:val="36"/>
          <w:szCs w:val="24"/>
        </w:rPr>
        <w:t>Justice Ivan Cleveland Rand, Canada</w:t>
      </w:r>
    </w:p>
    <w:p w:rsidR="003623C6" w:rsidRPr="003623C6" w:rsidRDefault="003623C6" w:rsidP="005D090F">
      <w:pPr>
        <w:spacing w:after="0" w:line="240" w:lineRule="auto"/>
        <w:jc w:val="center"/>
        <w:rPr>
          <w:rFonts w:ascii="Times New Roman" w:hAnsi="Times New Roman"/>
          <w:sz w:val="24"/>
          <w:szCs w:val="24"/>
        </w:rPr>
      </w:pPr>
    </w:p>
    <w:p w:rsidR="00100ADB" w:rsidRPr="003623C6" w:rsidRDefault="002E6E3E" w:rsidP="005D090F">
      <w:pPr>
        <w:spacing w:after="0" w:line="240" w:lineRule="auto"/>
        <w:jc w:val="center"/>
        <w:rPr>
          <w:rFonts w:ascii="Times New Roman" w:hAnsi="Times New Roman"/>
          <w:sz w:val="24"/>
          <w:szCs w:val="24"/>
        </w:rPr>
      </w:pPr>
      <w:r w:rsidRPr="003623C6">
        <w:rPr>
          <w:rFonts w:ascii="Times New Roman" w:hAnsi="Times New Roman"/>
          <w:noProof/>
          <w:sz w:val="24"/>
          <w:szCs w:val="24"/>
        </w:rPr>
        <w:drawing>
          <wp:inline distT="0" distB="0" distL="0" distR="0">
            <wp:extent cx="1762125" cy="2555081"/>
            <wp:effectExtent l="0" t="0" r="0" b="0"/>
            <wp:docPr id="1" name="Picture 1" descr="Ivan R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van Rand.jpg"/>
                    <pic:cNvPicPr>
                      <a:picLocks noChangeAspect="1" noChangeArrowheads="1"/>
                    </pic:cNvPicPr>
                  </pic:nvPicPr>
                  <pic:blipFill>
                    <a:blip r:embed="rId5">
                      <a:grayscl/>
                      <a:extLst>
                        <a:ext uri="{BEBA8EAE-BF5A-486C-A8C5-ECC9F3942E4B}">
                          <a14:imgProps xmlns:a14="http://schemas.microsoft.com/office/drawing/2010/main">
                            <a14:imgLayer r:embed="rId6">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766390" cy="2561265"/>
                    </a:xfrm>
                    <a:prstGeom prst="rect">
                      <a:avLst/>
                    </a:prstGeom>
                    <a:noFill/>
                    <a:ln>
                      <a:noFill/>
                    </a:ln>
                  </pic:spPr>
                </pic:pic>
              </a:graphicData>
            </a:graphic>
          </wp:inline>
        </w:drawing>
      </w:r>
    </w:p>
    <w:p w:rsidR="005D090F" w:rsidRPr="003623C6" w:rsidRDefault="005D090F" w:rsidP="005D090F">
      <w:pPr>
        <w:spacing w:after="0" w:line="240" w:lineRule="auto"/>
        <w:jc w:val="center"/>
        <w:rPr>
          <w:rFonts w:ascii="Times New Roman" w:hAnsi="Times New Roman"/>
          <w:sz w:val="24"/>
          <w:szCs w:val="24"/>
        </w:rPr>
      </w:pPr>
    </w:p>
    <w:p w:rsidR="005D090F" w:rsidRPr="003623C6" w:rsidRDefault="007E74C6" w:rsidP="005D090F">
      <w:pPr>
        <w:spacing w:after="0" w:line="240" w:lineRule="auto"/>
        <w:jc w:val="both"/>
        <w:rPr>
          <w:rFonts w:ascii="Times New Roman" w:hAnsi="Times New Roman"/>
          <w:sz w:val="24"/>
          <w:szCs w:val="24"/>
        </w:rPr>
      </w:pPr>
      <w:r w:rsidRPr="003623C6">
        <w:rPr>
          <w:rFonts w:ascii="Times New Roman" w:hAnsi="Times New Roman"/>
          <w:sz w:val="24"/>
          <w:szCs w:val="24"/>
        </w:rPr>
        <w:tab/>
        <w:t>Congratulations! You have been assigned to play the role of Canada’s most influential and prolific lawyer in the history of your country</w:t>
      </w:r>
      <w:r w:rsidR="001916A0">
        <w:rPr>
          <w:rFonts w:ascii="Times New Roman" w:hAnsi="Times New Roman"/>
          <w:sz w:val="24"/>
          <w:szCs w:val="24"/>
        </w:rPr>
        <w:t>. Born in 1884 to middle-class laborers</w:t>
      </w:r>
      <w:r w:rsidRPr="003623C6">
        <w:rPr>
          <w:rFonts w:ascii="Times New Roman" w:hAnsi="Times New Roman"/>
          <w:sz w:val="24"/>
          <w:szCs w:val="24"/>
        </w:rPr>
        <w:t xml:space="preserve">, your father offered his career savings to send you to the strict Methodist </w:t>
      </w:r>
      <w:proofErr w:type="gramStart"/>
      <w:r w:rsidR="001916A0">
        <w:rPr>
          <w:rFonts w:ascii="Times New Roman" w:hAnsi="Times New Roman"/>
          <w:sz w:val="24"/>
          <w:szCs w:val="24"/>
        </w:rPr>
        <w:t>c</w:t>
      </w:r>
      <w:r w:rsidRPr="003623C6">
        <w:rPr>
          <w:rFonts w:ascii="Times New Roman" w:hAnsi="Times New Roman"/>
          <w:sz w:val="24"/>
          <w:szCs w:val="24"/>
        </w:rPr>
        <w:t>ollege</w:t>
      </w:r>
      <w:proofErr w:type="gramEnd"/>
      <w:r w:rsidRPr="003623C6">
        <w:rPr>
          <w:rFonts w:ascii="Times New Roman" w:hAnsi="Times New Roman"/>
          <w:sz w:val="24"/>
          <w:szCs w:val="24"/>
        </w:rPr>
        <w:t xml:space="preserve"> of Mt. Allison University. Although initially advised to enter the engineering program, your skills at debate, composition, rhetoric, and politics moved you toward studying law. Graduating from Harvard University in 1912, you immediately mastered the Canadian bar exam and began practicing as a legal advisor for railway unions. Y</w:t>
      </w:r>
      <w:r w:rsidR="00A87900" w:rsidRPr="003623C6">
        <w:rPr>
          <w:rFonts w:ascii="Times New Roman" w:hAnsi="Times New Roman"/>
          <w:sz w:val="24"/>
          <w:szCs w:val="24"/>
        </w:rPr>
        <w:t>ou enjoyed a successful employment</w:t>
      </w:r>
      <w:r w:rsidRPr="003623C6">
        <w:rPr>
          <w:rFonts w:ascii="Times New Roman" w:hAnsi="Times New Roman"/>
          <w:sz w:val="24"/>
          <w:szCs w:val="24"/>
        </w:rPr>
        <w:t xml:space="preserve">, and were called to be Attorney General of the province of New Brunswick in 1924. </w:t>
      </w:r>
      <w:r w:rsidR="00A87900" w:rsidRPr="003623C6">
        <w:rPr>
          <w:rFonts w:ascii="Times New Roman" w:hAnsi="Times New Roman"/>
          <w:sz w:val="24"/>
          <w:szCs w:val="24"/>
        </w:rPr>
        <w:t>This position also allowed you representation in the province’s legislative body, where you gained experience in writing and interpreting laws. Your hard labors were noticed, and you were duly recommended to the Supreme Court of Canada in 1943. This transition, however, changed your life in ways you did not expect.</w:t>
      </w:r>
    </w:p>
    <w:p w:rsidR="00A87900" w:rsidRPr="003623C6" w:rsidRDefault="00A87900" w:rsidP="005D090F">
      <w:pPr>
        <w:spacing w:after="0" w:line="240" w:lineRule="auto"/>
        <w:jc w:val="both"/>
        <w:rPr>
          <w:rFonts w:ascii="Times New Roman" w:hAnsi="Times New Roman"/>
          <w:sz w:val="24"/>
          <w:szCs w:val="24"/>
        </w:rPr>
      </w:pPr>
      <w:r w:rsidRPr="003623C6">
        <w:rPr>
          <w:rFonts w:ascii="Times New Roman" w:hAnsi="Times New Roman"/>
          <w:sz w:val="24"/>
          <w:szCs w:val="24"/>
        </w:rPr>
        <w:tab/>
        <w:t>Being raised by staunch Christian parents (a Baptist mother and a Methodist father), you never had the desire or opportunity for revelry. No alcohol or tobacco, and faithful Sunday morning worship wer</w:t>
      </w:r>
      <w:r w:rsidR="00060165">
        <w:rPr>
          <w:rFonts w:ascii="Times New Roman" w:hAnsi="Times New Roman"/>
          <w:sz w:val="24"/>
          <w:szCs w:val="24"/>
        </w:rPr>
        <w:t>e the family rules</w:t>
      </w:r>
      <w:r w:rsidRPr="003623C6">
        <w:rPr>
          <w:rFonts w:ascii="Times New Roman" w:hAnsi="Times New Roman"/>
          <w:sz w:val="24"/>
          <w:szCs w:val="24"/>
        </w:rPr>
        <w:t>. It wasn’t until your attendance at Mt. Allison, although also a sternly religious environment, that you had the leisure of playing hockey, joining the debate team, and governing the school paper. Your graduation from Harvard, therefore, left you with a mild temperament against other religions. Upon being recommended to the Supreme Court, albeit, you understood that there was no place for personal opinions i</w:t>
      </w:r>
      <w:r w:rsidR="000F58AF" w:rsidRPr="003623C6">
        <w:rPr>
          <w:rFonts w:ascii="Times New Roman" w:hAnsi="Times New Roman"/>
          <w:sz w:val="24"/>
          <w:szCs w:val="24"/>
        </w:rPr>
        <w:t>n professional law cases. For justice to be amicably and honorably composed, it must be blind to bigotry. As a Justice of the Supreme Court, you fought for the rights of labor workers, minorities, and Japanese-Canadians who were detained during World War II. You began to be labeled as a liberal, but in truth you don’t care much for labels. You may not hold grudges against minorities or the lower class, but you also remember your strong religious roots.</w:t>
      </w:r>
    </w:p>
    <w:p w:rsidR="00EB40F0" w:rsidRPr="003623C6" w:rsidRDefault="000F58AF" w:rsidP="005D090F">
      <w:pPr>
        <w:spacing w:after="0" w:line="240" w:lineRule="auto"/>
        <w:jc w:val="both"/>
        <w:rPr>
          <w:rFonts w:ascii="Times New Roman" w:hAnsi="Times New Roman"/>
          <w:sz w:val="24"/>
          <w:szCs w:val="24"/>
        </w:rPr>
      </w:pPr>
      <w:r w:rsidRPr="003623C6">
        <w:rPr>
          <w:rFonts w:ascii="Times New Roman" w:hAnsi="Times New Roman"/>
          <w:sz w:val="24"/>
          <w:szCs w:val="24"/>
        </w:rPr>
        <w:tab/>
        <w:t>This culminated in your assignment to the United Nations Special Committee on Palestine (UNSCOP)</w:t>
      </w:r>
      <w:r w:rsidR="00082E87" w:rsidRPr="003623C6">
        <w:rPr>
          <w:rFonts w:ascii="Times New Roman" w:hAnsi="Times New Roman"/>
          <w:sz w:val="24"/>
          <w:szCs w:val="24"/>
        </w:rPr>
        <w:t xml:space="preserve"> in 1947</w:t>
      </w:r>
      <w:r w:rsidRPr="003623C6">
        <w:rPr>
          <w:rFonts w:ascii="Times New Roman" w:hAnsi="Times New Roman"/>
          <w:sz w:val="24"/>
          <w:szCs w:val="24"/>
        </w:rPr>
        <w:t>. Canada was initially desirous to stay away from colonial matters in the Middle East, but since Britain’s withdrawal from Palestine would leave a bloody power vacuum</w:t>
      </w:r>
      <w:r w:rsidR="00060165">
        <w:rPr>
          <w:rFonts w:ascii="Times New Roman" w:hAnsi="Times New Roman"/>
          <w:sz w:val="24"/>
          <w:szCs w:val="24"/>
        </w:rPr>
        <w:t>,</w:t>
      </w:r>
      <w:r w:rsidRPr="003623C6">
        <w:rPr>
          <w:rFonts w:ascii="Times New Roman" w:hAnsi="Times New Roman"/>
          <w:sz w:val="24"/>
          <w:szCs w:val="24"/>
        </w:rPr>
        <w:t xml:space="preserve"> it fell upon the U</w:t>
      </w:r>
      <w:r w:rsidR="00060165">
        <w:rPr>
          <w:rFonts w:ascii="Times New Roman" w:hAnsi="Times New Roman"/>
          <w:sz w:val="24"/>
          <w:szCs w:val="24"/>
        </w:rPr>
        <w:t>.N.</w:t>
      </w:r>
      <w:r w:rsidRPr="003623C6">
        <w:rPr>
          <w:rFonts w:ascii="Times New Roman" w:hAnsi="Times New Roman"/>
          <w:sz w:val="24"/>
          <w:szCs w:val="24"/>
        </w:rPr>
        <w:t xml:space="preserve"> to select </w:t>
      </w:r>
      <w:r w:rsidR="00060165">
        <w:rPr>
          <w:rFonts w:ascii="Times New Roman" w:hAnsi="Times New Roman"/>
          <w:sz w:val="24"/>
          <w:szCs w:val="24"/>
        </w:rPr>
        <w:t>a Special Committee (USNCOP) consisting of 11</w:t>
      </w:r>
      <w:r w:rsidRPr="003623C6">
        <w:rPr>
          <w:rFonts w:ascii="Times New Roman" w:hAnsi="Times New Roman"/>
          <w:sz w:val="24"/>
          <w:szCs w:val="24"/>
        </w:rPr>
        <w:t xml:space="preserve"> ne</w:t>
      </w:r>
      <w:r w:rsidR="00060165">
        <w:rPr>
          <w:rFonts w:ascii="Times New Roman" w:hAnsi="Times New Roman"/>
          <w:sz w:val="24"/>
          <w:szCs w:val="24"/>
        </w:rPr>
        <w:t xml:space="preserve">utral countries (i.e., </w:t>
      </w:r>
      <w:r w:rsidR="00060165">
        <w:rPr>
          <w:rFonts w:ascii="Times New Roman" w:hAnsi="Times New Roman"/>
          <w:sz w:val="24"/>
          <w:szCs w:val="24"/>
        </w:rPr>
        <w:lastRenderedPageBreak/>
        <w:t>none of the “Great Powers” are on it) to deal with the problem</w:t>
      </w:r>
      <w:r w:rsidRPr="003623C6">
        <w:rPr>
          <w:rFonts w:ascii="Times New Roman" w:hAnsi="Times New Roman"/>
          <w:sz w:val="24"/>
          <w:szCs w:val="24"/>
        </w:rPr>
        <w:t>. Canada was selected for this</w:t>
      </w:r>
      <w:r w:rsidR="00060165">
        <w:rPr>
          <w:rFonts w:ascii="Times New Roman" w:hAnsi="Times New Roman"/>
          <w:sz w:val="24"/>
          <w:szCs w:val="24"/>
        </w:rPr>
        <w:t xml:space="preserve"> group, and onto that Committee</w:t>
      </w:r>
      <w:r w:rsidR="00DC2CB8" w:rsidRPr="003623C6">
        <w:rPr>
          <w:rFonts w:ascii="Times New Roman" w:hAnsi="Times New Roman"/>
          <w:sz w:val="24"/>
          <w:szCs w:val="24"/>
        </w:rPr>
        <w:t xml:space="preserve"> Canada sends you. </w:t>
      </w:r>
      <w:r w:rsidR="00EB40F0" w:rsidRPr="003623C6">
        <w:rPr>
          <w:rFonts w:ascii="Times New Roman" w:hAnsi="Times New Roman"/>
          <w:sz w:val="24"/>
          <w:szCs w:val="24"/>
        </w:rPr>
        <w:t xml:space="preserve">While most </w:t>
      </w:r>
      <w:r w:rsidR="00060165">
        <w:rPr>
          <w:rFonts w:ascii="Times New Roman" w:hAnsi="Times New Roman"/>
          <w:sz w:val="24"/>
          <w:szCs w:val="24"/>
        </w:rPr>
        <w:t xml:space="preserve">people </w:t>
      </w:r>
      <w:r w:rsidR="00EB40F0" w:rsidRPr="003623C6">
        <w:rPr>
          <w:rFonts w:ascii="Times New Roman" w:hAnsi="Times New Roman"/>
          <w:sz w:val="24"/>
          <w:szCs w:val="24"/>
        </w:rPr>
        <w:t>focus on the Belfour Declaration as being the most important justification for supporting the rights of Jews to have their own nation</w:t>
      </w:r>
      <w:r w:rsidR="00060165">
        <w:rPr>
          <w:rFonts w:ascii="Times New Roman" w:hAnsi="Times New Roman"/>
          <w:sz w:val="24"/>
          <w:szCs w:val="24"/>
        </w:rPr>
        <w:t>, you feel that the White Paper of 1939</w:t>
      </w:r>
      <w:r w:rsidR="00EB40F0" w:rsidRPr="003623C6">
        <w:rPr>
          <w:rFonts w:ascii="Times New Roman" w:hAnsi="Times New Roman"/>
          <w:sz w:val="24"/>
          <w:szCs w:val="24"/>
        </w:rPr>
        <w:t xml:space="preserve"> might be </w:t>
      </w:r>
      <w:r w:rsidR="00060165">
        <w:rPr>
          <w:rFonts w:ascii="Times New Roman" w:hAnsi="Times New Roman"/>
          <w:sz w:val="24"/>
          <w:szCs w:val="24"/>
        </w:rPr>
        <w:t xml:space="preserve">just as </w:t>
      </w:r>
      <w:r w:rsidR="00EB40F0" w:rsidRPr="003623C6">
        <w:rPr>
          <w:rFonts w:ascii="Times New Roman" w:hAnsi="Times New Roman"/>
          <w:sz w:val="24"/>
          <w:szCs w:val="24"/>
        </w:rPr>
        <w:t>important.</w:t>
      </w:r>
    </w:p>
    <w:p w:rsidR="000F58AF" w:rsidRPr="003623C6" w:rsidRDefault="00060165" w:rsidP="00060165">
      <w:pPr>
        <w:spacing w:after="0" w:line="240" w:lineRule="auto"/>
        <w:ind w:firstLine="720"/>
        <w:jc w:val="both"/>
        <w:rPr>
          <w:rFonts w:ascii="Times New Roman" w:hAnsi="Times New Roman"/>
          <w:sz w:val="24"/>
          <w:szCs w:val="24"/>
        </w:rPr>
      </w:pPr>
      <w:r>
        <w:rPr>
          <w:rFonts w:ascii="Times New Roman" w:hAnsi="Times New Roman"/>
          <w:sz w:val="24"/>
          <w:szCs w:val="24"/>
        </w:rPr>
        <w:t>However, ju</w:t>
      </w:r>
      <w:r w:rsidR="00DC2CB8" w:rsidRPr="003623C6">
        <w:rPr>
          <w:rFonts w:ascii="Times New Roman" w:hAnsi="Times New Roman"/>
          <w:sz w:val="24"/>
          <w:szCs w:val="24"/>
        </w:rPr>
        <w:t>st before leaving</w:t>
      </w:r>
      <w:r>
        <w:rPr>
          <w:rFonts w:ascii="Times New Roman" w:hAnsi="Times New Roman"/>
          <w:sz w:val="24"/>
          <w:szCs w:val="24"/>
        </w:rPr>
        <w:t xml:space="preserve"> for Palestine</w:t>
      </w:r>
      <w:r w:rsidR="00DC2CB8" w:rsidRPr="003623C6">
        <w:rPr>
          <w:rFonts w:ascii="Times New Roman" w:hAnsi="Times New Roman"/>
          <w:sz w:val="24"/>
          <w:szCs w:val="24"/>
        </w:rPr>
        <w:t>, a Jewish</w:t>
      </w:r>
      <w:r w:rsidR="000F451B" w:rsidRPr="003623C6">
        <w:rPr>
          <w:rFonts w:ascii="Times New Roman" w:hAnsi="Times New Roman"/>
          <w:sz w:val="24"/>
          <w:szCs w:val="24"/>
        </w:rPr>
        <w:t xml:space="preserve"> fr</w:t>
      </w:r>
      <w:r w:rsidR="00DC2CB8" w:rsidRPr="003623C6">
        <w:rPr>
          <w:rFonts w:ascii="Times New Roman" w:hAnsi="Times New Roman"/>
          <w:sz w:val="24"/>
          <w:szCs w:val="24"/>
        </w:rPr>
        <w:t>iend at a Canadian newspaper</w:t>
      </w:r>
      <w:r w:rsidR="000F451B" w:rsidRPr="003623C6">
        <w:rPr>
          <w:rFonts w:ascii="Times New Roman" w:hAnsi="Times New Roman"/>
          <w:sz w:val="24"/>
          <w:szCs w:val="24"/>
        </w:rPr>
        <w:t>, William Hull,</w:t>
      </w:r>
      <w:r w:rsidR="00DC2CB8" w:rsidRPr="003623C6">
        <w:rPr>
          <w:rFonts w:ascii="Times New Roman" w:hAnsi="Times New Roman"/>
          <w:sz w:val="24"/>
          <w:szCs w:val="24"/>
        </w:rPr>
        <w:t xml:space="preserve"> spoke with you. It was at this meeting</w:t>
      </w:r>
      <w:r>
        <w:rPr>
          <w:rFonts w:ascii="Times New Roman" w:hAnsi="Times New Roman"/>
          <w:sz w:val="24"/>
          <w:szCs w:val="24"/>
        </w:rPr>
        <w:t xml:space="preserve"> that</w:t>
      </w:r>
      <w:r w:rsidR="00DC2CB8" w:rsidRPr="003623C6">
        <w:rPr>
          <w:rFonts w:ascii="Times New Roman" w:hAnsi="Times New Roman"/>
          <w:sz w:val="24"/>
          <w:szCs w:val="24"/>
        </w:rPr>
        <w:t xml:space="preserve"> your heart softened to the plight of the Jews, especially given the recent Holocaust</w:t>
      </w:r>
      <w:r>
        <w:rPr>
          <w:rFonts w:ascii="Times New Roman" w:hAnsi="Times New Roman"/>
          <w:sz w:val="24"/>
          <w:szCs w:val="24"/>
        </w:rPr>
        <w:t xml:space="preserve"> in Europe. He also made you </w:t>
      </w:r>
      <w:r w:rsidR="00DC2CB8" w:rsidRPr="003623C6">
        <w:rPr>
          <w:rFonts w:ascii="Times New Roman" w:hAnsi="Times New Roman"/>
          <w:sz w:val="24"/>
          <w:szCs w:val="24"/>
        </w:rPr>
        <w:t xml:space="preserve">realize that Jews and Christians have much in common. Despite the honorable execution of law, you </w:t>
      </w:r>
      <w:r>
        <w:rPr>
          <w:rFonts w:ascii="Times New Roman" w:hAnsi="Times New Roman"/>
          <w:sz w:val="24"/>
          <w:szCs w:val="24"/>
        </w:rPr>
        <w:t>recognize that it is important</w:t>
      </w:r>
      <w:r w:rsidR="00DC2CB8" w:rsidRPr="003623C6">
        <w:rPr>
          <w:rFonts w:ascii="Times New Roman" w:hAnsi="Times New Roman"/>
          <w:sz w:val="24"/>
          <w:szCs w:val="24"/>
        </w:rPr>
        <w:t xml:space="preserve"> to help</w:t>
      </w:r>
      <w:r>
        <w:rPr>
          <w:rFonts w:ascii="Times New Roman" w:hAnsi="Times New Roman"/>
          <w:sz w:val="24"/>
          <w:szCs w:val="24"/>
        </w:rPr>
        <w:t xml:space="preserve"> victims of Genocide, and perhaps God is at work in current affairs. Here is an opportunity to apply your talents</w:t>
      </w:r>
      <w:r w:rsidR="00DC2CB8" w:rsidRPr="003623C6">
        <w:rPr>
          <w:rFonts w:ascii="Times New Roman" w:hAnsi="Times New Roman"/>
          <w:sz w:val="24"/>
          <w:szCs w:val="24"/>
        </w:rPr>
        <w:t xml:space="preserve"> and offer</w:t>
      </w:r>
      <w:r>
        <w:rPr>
          <w:rFonts w:ascii="Times New Roman" w:hAnsi="Times New Roman"/>
          <w:sz w:val="24"/>
          <w:szCs w:val="24"/>
        </w:rPr>
        <w:t xml:space="preserve"> your gifts to Jews.</w:t>
      </w:r>
    </w:p>
    <w:p w:rsidR="00A043A8" w:rsidRPr="00060165" w:rsidRDefault="00A043A8" w:rsidP="00060165">
      <w:pPr>
        <w:spacing w:after="0" w:line="240" w:lineRule="auto"/>
        <w:jc w:val="center"/>
        <w:rPr>
          <w:rFonts w:ascii="Times New Roman" w:hAnsi="Times New Roman"/>
          <w:sz w:val="24"/>
          <w:szCs w:val="24"/>
        </w:rPr>
      </w:pPr>
    </w:p>
    <w:p w:rsidR="003623C6" w:rsidRPr="00060165" w:rsidRDefault="003623C6" w:rsidP="00060165">
      <w:pPr>
        <w:spacing w:after="0" w:line="240" w:lineRule="auto"/>
        <w:jc w:val="center"/>
        <w:rPr>
          <w:rFonts w:ascii="Times New Roman" w:hAnsi="Times New Roman"/>
          <w:b/>
          <w:sz w:val="24"/>
          <w:szCs w:val="24"/>
        </w:rPr>
      </w:pPr>
      <w:r w:rsidRPr="00060165">
        <w:rPr>
          <w:rFonts w:ascii="Times New Roman" w:hAnsi="Times New Roman"/>
          <w:b/>
          <w:sz w:val="24"/>
          <w:szCs w:val="24"/>
        </w:rPr>
        <w:t>Victory Conditions</w:t>
      </w:r>
    </w:p>
    <w:p w:rsidR="003623C6" w:rsidRDefault="003623C6" w:rsidP="003623C6">
      <w:pPr>
        <w:spacing w:after="0" w:line="240" w:lineRule="auto"/>
        <w:jc w:val="both"/>
        <w:rPr>
          <w:rFonts w:ascii="Times New Roman" w:hAnsi="Times New Roman"/>
          <w:b/>
          <w:i/>
          <w:sz w:val="24"/>
          <w:szCs w:val="24"/>
        </w:rPr>
      </w:pPr>
    </w:p>
    <w:p w:rsidR="003C1246" w:rsidRPr="00BA0EED" w:rsidRDefault="003C1246" w:rsidP="003C1246">
      <w:pPr>
        <w:rPr>
          <w:rFonts w:ascii="Times New Roman" w:hAnsi="Times New Roman"/>
          <w:sz w:val="24"/>
        </w:rPr>
      </w:pPr>
      <w:r w:rsidRPr="00BA0EED">
        <w:rPr>
          <w:rFonts w:ascii="Times New Roman" w:hAnsi="Times New Roman"/>
          <w:b/>
          <w:sz w:val="24"/>
        </w:rPr>
        <w:t>Victory (25 points)</w:t>
      </w:r>
      <w:r w:rsidRPr="00BA0EED">
        <w:rPr>
          <w:rFonts w:ascii="Times New Roman" w:hAnsi="Times New Roman"/>
          <w:sz w:val="24"/>
        </w:rPr>
        <w:t>: (1) UNSCOP recommends the end of the British Mandate (by a simple majority of at least 51%), and (2) a one-state solution: Israel.</w:t>
      </w:r>
    </w:p>
    <w:p w:rsidR="003C1246" w:rsidRPr="00BA0EED" w:rsidRDefault="003C1246" w:rsidP="003C1246">
      <w:pPr>
        <w:autoSpaceDE w:val="0"/>
        <w:autoSpaceDN w:val="0"/>
        <w:adjustRightInd w:val="0"/>
        <w:spacing w:line="240" w:lineRule="auto"/>
        <w:rPr>
          <w:rFonts w:ascii="Times New Roman" w:hAnsi="Times New Roman"/>
          <w:sz w:val="24"/>
        </w:rPr>
      </w:pPr>
      <w:bookmarkStart w:id="0" w:name="_GoBack"/>
      <w:bookmarkEnd w:id="0"/>
      <w:r w:rsidRPr="00BA0EED">
        <w:rPr>
          <w:rFonts w:ascii="Times New Roman" w:hAnsi="Times New Roman"/>
          <w:b/>
          <w:sz w:val="24"/>
        </w:rPr>
        <w:t>Partial Victory/Loss (1-24 points, depending on land distribution):</w:t>
      </w:r>
      <w:r w:rsidRPr="00BA0EED">
        <w:rPr>
          <w:rFonts w:ascii="Times New Roman" w:hAnsi="Times New Roman"/>
          <w:sz w:val="24"/>
        </w:rPr>
        <w:t xml:space="preserve"> (1) UNSCOP recommends the end of the British Mandate (by a simple majority of at least 51%), but (2) recommends a two-state solution. </w:t>
      </w:r>
    </w:p>
    <w:p w:rsidR="003C1246" w:rsidRPr="00BA0EED" w:rsidRDefault="003C1246" w:rsidP="003C1246">
      <w:pPr>
        <w:autoSpaceDE w:val="0"/>
        <w:autoSpaceDN w:val="0"/>
        <w:adjustRightInd w:val="0"/>
        <w:spacing w:line="240" w:lineRule="auto"/>
        <w:rPr>
          <w:rFonts w:ascii="Times New Roman" w:hAnsi="Times New Roman"/>
          <w:sz w:val="24"/>
        </w:rPr>
      </w:pPr>
      <w:r w:rsidRPr="00BA0EED">
        <w:rPr>
          <w:rFonts w:ascii="Times New Roman" w:hAnsi="Times New Roman"/>
          <w:sz w:val="24"/>
        </w:rPr>
        <w:t>In such a case, the amount of victory points you earn will depend on how much land is given to Israel. Of course, the ultimate “prize” is Jerusalem. Should Jerusalem be assigned within the borders of Israel, you will earn even more victory points.</w:t>
      </w:r>
    </w:p>
    <w:p w:rsidR="003C1246" w:rsidRPr="00BA0EED" w:rsidRDefault="003C1246" w:rsidP="003C1246">
      <w:pPr>
        <w:autoSpaceDE w:val="0"/>
        <w:autoSpaceDN w:val="0"/>
        <w:adjustRightInd w:val="0"/>
        <w:spacing w:line="240" w:lineRule="auto"/>
        <w:rPr>
          <w:rFonts w:ascii="Times New Roman" w:hAnsi="Times New Roman"/>
          <w:sz w:val="24"/>
        </w:rPr>
      </w:pPr>
      <w:r w:rsidRPr="00BA0EED">
        <w:rPr>
          <w:rFonts w:ascii="Times New Roman" w:hAnsi="Times New Roman"/>
          <w:b/>
          <w:sz w:val="24"/>
        </w:rPr>
        <w:t>Loss</w:t>
      </w:r>
      <w:r w:rsidRPr="00BA0EED">
        <w:rPr>
          <w:rFonts w:ascii="Times New Roman" w:hAnsi="Times New Roman"/>
          <w:sz w:val="24"/>
        </w:rPr>
        <w:t xml:space="preserve"> </w:t>
      </w:r>
      <w:r w:rsidRPr="00BA0EED">
        <w:rPr>
          <w:rFonts w:ascii="Times New Roman" w:hAnsi="Times New Roman"/>
          <w:b/>
          <w:sz w:val="24"/>
        </w:rPr>
        <w:t>(0 points):</w:t>
      </w:r>
      <w:r w:rsidRPr="00BA0EED">
        <w:rPr>
          <w:rFonts w:ascii="Times New Roman" w:hAnsi="Times New Roman"/>
          <w:sz w:val="24"/>
        </w:rPr>
        <w:t xml:space="preserve"> (1) UNSCOP recommends the continuation of the British Mandate (by a simple majority of at least 51%), or (2) a two-state solution with 1/2+ of the land going to Palestine.</w:t>
      </w:r>
    </w:p>
    <w:p w:rsidR="00A043A8" w:rsidRPr="003623C6" w:rsidRDefault="00A043A8" w:rsidP="005D090F">
      <w:pPr>
        <w:spacing w:after="0" w:line="240" w:lineRule="auto"/>
        <w:jc w:val="both"/>
        <w:rPr>
          <w:rFonts w:ascii="Times New Roman" w:hAnsi="Times New Roman"/>
          <w:sz w:val="24"/>
          <w:szCs w:val="24"/>
        </w:rPr>
      </w:pPr>
    </w:p>
    <w:p w:rsidR="00A043A8" w:rsidRPr="003623C6" w:rsidRDefault="00A043A8" w:rsidP="00A043A8">
      <w:pPr>
        <w:spacing w:after="0" w:line="240" w:lineRule="auto"/>
        <w:jc w:val="center"/>
        <w:rPr>
          <w:rFonts w:ascii="Times New Roman" w:hAnsi="Times New Roman"/>
          <w:b/>
          <w:sz w:val="24"/>
          <w:szCs w:val="24"/>
        </w:rPr>
      </w:pPr>
      <w:r w:rsidRPr="003623C6">
        <w:rPr>
          <w:rFonts w:ascii="Times New Roman" w:hAnsi="Times New Roman"/>
          <w:b/>
          <w:sz w:val="24"/>
          <w:szCs w:val="24"/>
        </w:rPr>
        <w:t>Further Reading</w:t>
      </w:r>
    </w:p>
    <w:p w:rsidR="00A043A8" w:rsidRPr="003623C6" w:rsidRDefault="00A043A8" w:rsidP="00A043A8">
      <w:pPr>
        <w:spacing w:after="0" w:line="240" w:lineRule="auto"/>
        <w:jc w:val="center"/>
        <w:rPr>
          <w:rFonts w:ascii="Times New Roman" w:hAnsi="Times New Roman"/>
          <w:sz w:val="24"/>
          <w:szCs w:val="24"/>
        </w:rPr>
      </w:pPr>
    </w:p>
    <w:p w:rsidR="00EB40F0" w:rsidRPr="003623C6" w:rsidRDefault="00EB40F0" w:rsidP="00EB40F0">
      <w:pPr>
        <w:spacing w:after="0" w:line="240" w:lineRule="auto"/>
        <w:ind w:left="720" w:hanging="720"/>
        <w:rPr>
          <w:rFonts w:ascii="Times New Roman" w:hAnsi="Times New Roman"/>
          <w:sz w:val="24"/>
          <w:szCs w:val="24"/>
        </w:rPr>
      </w:pPr>
      <w:r w:rsidRPr="003623C6">
        <w:rPr>
          <w:rFonts w:ascii="Times New Roman" w:hAnsi="Times New Roman"/>
          <w:sz w:val="24"/>
          <w:szCs w:val="24"/>
        </w:rPr>
        <w:t xml:space="preserve">Hussain, </w:t>
      </w:r>
      <w:proofErr w:type="spellStart"/>
      <w:r w:rsidRPr="003623C6">
        <w:rPr>
          <w:rFonts w:ascii="Times New Roman" w:hAnsi="Times New Roman"/>
          <w:sz w:val="24"/>
          <w:szCs w:val="24"/>
        </w:rPr>
        <w:t>Jahanzeb</w:t>
      </w:r>
      <w:proofErr w:type="spellEnd"/>
      <w:r w:rsidRPr="003623C6">
        <w:rPr>
          <w:rFonts w:ascii="Times New Roman" w:hAnsi="Times New Roman"/>
          <w:sz w:val="24"/>
          <w:szCs w:val="24"/>
        </w:rPr>
        <w:t>. “How Canada Helped Create Israel.” Ricochet Media Journal, October 2014. https://ricochet.media/en/92/how-canada-helped-create-israel</w:t>
      </w:r>
    </w:p>
    <w:p w:rsidR="00EB40F0" w:rsidRPr="003623C6" w:rsidRDefault="00EB40F0" w:rsidP="00A043A8">
      <w:pPr>
        <w:spacing w:after="0" w:line="240" w:lineRule="auto"/>
        <w:jc w:val="center"/>
        <w:rPr>
          <w:rFonts w:ascii="Times New Roman" w:hAnsi="Times New Roman"/>
          <w:sz w:val="24"/>
          <w:szCs w:val="24"/>
        </w:rPr>
      </w:pPr>
    </w:p>
    <w:p w:rsidR="00A043A8" w:rsidRPr="003623C6" w:rsidRDefault="00A043A8" w:rsidP="00A043A8">
      <w:pPr>
        <w:spacing w:after="0" w:line="240" w:lineRule="auto"/>
        <w:ind w:left="720" w:hanging="720"/>
        <w:rPr>
          <w:rFonts w:ascii="Times New Roman" w:hAnsi="Times New Roman"/>
          <w:sz w:val="24"/>
          <w:szCs w:val="24"/>
        </w:rPr>
      </w:pPr>
      <w:r w:rsidRPr="003623C6">
        <w:rPr>
          <w:rFonts w:ascii="Times New Roman" w:hAnsi="Times New Roman"/>
          <w:sz w:val="24"/>
          <w:szCs w:val="24"/>
        </w:rPr>
        <w:t xml:space="preserve">Kaplan, William. </w:t>
      </w:r>
      <w:r w:rsidRPr="003623C6">
        <w:rPr>
          <w:rFonts w:ascii="Times New Roman" w:hAnsi="Times New Roman"/>
          <w:i/>
          <w:sz w:val="24"/>
          <w:szCs w:val="24"/>
        </w:rPr>
        <w:t>Canadian Maverick: The Life and Times of Ivan C. Rand</w:t>
      </w:r>
      <w:r w:rsidRPr="003623C6">
        <w:rPr>
          <w:rFonts w:ascii="Times New Roman" w:hAnsi="Times New Roman"/>
          <w:sz w:val="24"/>
          <w:szCs w:val="24"/>
        </w:rPr>
        <w:t>. Toronto, Canada: University of Toronto Press, 2009. ISBN 978-1-4426-4070-2.</w:t>
      </w:r>
    </w:p>
    <w:p w:rsidR="00A043A8" w:rsidRPr="003623C6" w:rsidRDefault="00A043A8" w:rsidP="00A043A8">
      <w:pPr>
        <w:spacing w:after="0" w:line="240" w:lineRule="auto"/>
        <w:ind w:left="720" w:hanging="720"/>
        <w:rPr>
          <w:rFonts w:ascii="Times New Roman" w:hAnsi="Times New Roman"/>
          <w:sz w:val="24"/>
          <w:szCs w:val="24"/>
        </w:rPr>
      </w:pPr>
    </w:p>
    <w:p w:rsidR="00A043A8" w:rsidRPr="003623C6" w:rsidRDefault="000F451B" w:rsidP="00A043A8">
      <w:pPr>
        <w:spacing w:after="0" w:line="240" w:lineRule="auto"/>
        <w:ind w:left="720" w:hanging="720"/>
        <w:rPr>
          <w:rFonts w:ascii="Times New Roman" w:hAnsi="Times New Roman"/>
          <w:sz w:val="24"/>
          <w:szCs w:val="24"/>
        </w:rPr>
      </w:pPr>
      <w:r w:rsidRPr="003623C6">
        <w:rPr>
          <w:rFonts w:ascii="Times New Roman" w:hAnsi="Times New Roman"/>
          <w:sz w:val="24"/>
          <w:szCs w:val="24"/>
        </w:rPr>
        <w:t xml:space="preserve">Ross, John. </w:t>
      </w:r>
      <w:r w:rsidRPr="003623C6">
        <w:rPr>
          <w:rFonts w:ascii="Times New Roman" w:hAnsi="Times New Roman"/>
          <w:i/>
          <w:sz w:val="24"/>
          <w:szCs w:val="24"/>
        </w:rPr>
        <w:t>Ivan Rand and the UNSCOP Papers</w:t>
      </w:r>
      <w:r w:rsidRPr="003623C6">
        <w:rPr>
          <w:rFonts w:ascii="Times New Roman" w:hAnsi="Times New Roman"/>
          <w:sz w:val="24"/>
          <w:szCs w:val="24"/>
        </w:rPr>
        <w:t>. Canadian-Jewish News, April 2002. christianactionforisrael.org/un/unscop.html.</w:t>
      </w:r>
    </w:p>
    <w:sectPr w:rsidR="00A043A8" w:rsidRPr="003623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E5D8E"/>
    <w:multiLevelType w:val="hybridMultilevel"/>
    <w:tmpl w:val="A1060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CE3D17"/>
    <w:multiLevelType w:val="hybridMultilevel"/>
    <w:tmpl w:val="CAB2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7F33"/>
    <w:rsid w:val="00060165"/>
    <w:rsid w:val="00082E87"/>
    <w:rsid w:val="000F451B"/>
    <w:rsid w:val="000F58AF"/>
    <w:rsid w:val="00100ADB"/>
    <w:rsid w:val="001916A0"/>
    <w:rsid w:val="002E6E3E"/>
    <w:rsid w:val="003623C6"/>
    <w:rsid w:val="003C1246"/>
    <w:rsid w:val="003C1F57"/>
    <w:rsid w:val="005D090F"/>
    <w:rsid w:val="007405C8"/>
    <w:rsid w:val="007E74C6"/>
    <w:rsid w:val="00A043A8"/>
    <w:rsid w:val="00A87900"/>
    <w:rsid w:val="00BF7F33"/>
    <w:rsid w:val="00CA39A4"/>
    <w:rsid w:val="00DC2CB8"/>
    <w:rsid w:val="00DC4F5E"/>
    <w:rsid w:val="00EB4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F630225-3A13-4D42-951F-9C0981BF4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23C6"/>
    <w:pPr>
      <w:ind w:left="720"/>
      <w:contextualSpacing/>
    </w:pPr>
    <w:rPr>
      <w:rFonts w:eastAsia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microsoft.com/office/2007/relationships/hdphoto" Target="media/hdphoto1.wdp"/><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514ECA00-154E-4BB6-AB2B-E5C7F3AD872E}"/>
</file>

<file path=customXml/itemProps2.xml><?xml version="1.0" encoding="utf-8"?>
<ds:datastoreItem xmlns:ds="http://schemas.openxmlformats.org/officeDocument/2006/customXml" ds:itemID="{76E05C20-E646-4A7A-B4E4-92B47209F91E}"/>
</file>

<file path=customXml/itemProps3.xml><?xml version="1.0" encoding="utf-8"?>
<ds:datastoreItem xmlns:ds="http://schemas.openxmlformats.org/officeDocument/2006/customXml" ds:itemID="{D5192267-333D-4F56-8469-BD7C3399E71F}"/>
</file>

<file path=docProps/app.xml><?xml version="1.0" encoding="utf-8"?>
<Properties xmlns="http://schemas.openxmlformats.org/officeDocument/2006/extended-properties" xmlns:vt="http://schemas.openxmlformats.org/officeDocument/2006/docPropsVTypes">
  <Template>Normal</Template>
  <TotalTime>11</TotalTime>
  <Pages>2</Pages>
  <Words>699</Words>
  <Characters>3986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Georgia Southern University</Company>
  <LinksUpToDate>false</LinksUpToDate>
  <CharactersWithSpaces>4676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Christopher Wright</dc:creator>
  <cp:keywords/>
  <dc:description/>
  <cp:lastModifiedBy>D Jason Slone</cp:lastModifiedBy>
  <cp:revision>8</cp:revision>
  <dcterms:created xsi:type="dcterms:W3CDTF">2019-03-10T16:30:00Z</dcterms:created>
  <dcterms:modified xsi:type="dcterms:W3CDTF">2019-11-04T22:43:00Z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